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ED7CD" w14:textId="77777777" w:rsidR="00DD3630" w:rsidRDefault="00DD3630" w:rsidP="004B7D9E">
      <w:pPr>
        <w:spacing w:after="0" w:line="240" w:lineRule="auto"/>
        <w:rPr>
          <w:rFonts w:ascii="Aptos Display" w:hAnsi="Aptos Display"/>
          <w:b/>
          <w:sz w:val="24"/>
          <w:szCs w:val="24"/>
        </w:rPr>
      </w:pPr>
      <w:r w:rsidRPr="004B7D9E">
        <w:rPr>
          <w:rFonts w:ascii="Aptos Display" w:hAnsi="Aptos Display"/>
          <w:b/>
          <w:sz w:val="24"/>
          <w:szCs w:val="24"/>
        </w:rPr>
        <w:t>Iceland: Land of Fire and Ice</w:t>
      </w:r>
    </w:p>
    <w:p w14:paraId="18FAD595" w14:textId="77777777" w:rsidR="004B7D9E" w:rsidRPr="004B7D9E" w:rsidRDefault="004B7D9E" w:rsidP="004B7D9E">
      <w:pPr>
        <w:spacing w:after="0" w:line="240" w:lineRule="auto"/>
        <w:rPr>
          <w:rFonts w:ascii="Aptos Display" w:hAnsi="Aptos Display"/>
          <w:sz w:val="24"/>
          <w:szCs w:val="24"/>
        </w:rPr>
      </w:pPr>
    </w:p>
    <w:p w14:paraId="23B983F4" w14:textId="77777777" w:rsidR="00DD3630" w:rsidRDefault="00DD3630" w:rsidP="004B7D9E">
      <w:pPr>
        <w:spacing w:after="0" w:line="240" w:lineRule="auto"/>
        <w:rPr>
          <w:rFonts w:ascii="Aptos Display" w:hAnsi="Aptos Display"/>
          <w:b/>
        </w:rPr>
      </w:pPr>
      <w:r w:rsidRPr="004B7D9E">
        <w:rPr>
          <w:rFonts w:ascii="Aptos Display" w:hAnsi="Aptos Display"/>
          <w:b/>
        </w:rPr>
        <w:t>Northern Lights, Blue Lagoon, and Golden Circle Tours, 5-Night Stay for 2</w:t>
      </w:r>
    </w:p>
    <w:p w14:paraId="64782D2E" w14:textId="77777777" w:rsidR="004B7D9E" w:rsidRPr="004B7D9E" w:rsidRDefault="004B7D9E" w:rsidP="004B7D9E">
      <w:pPr>
        <w:spacing w:after="0" w:line="240" w:lineRule="auto"/>
        <w:rPr>
          <w:rFonts w:ascii="Aptos Display" w:hAnsi="Aptos Display"/>
        </w:rPr>
      </w:pPr>
    </w:p>
    <w:p w14:paraId="1F07EF20" w14:textId="05FB9EB5" w:rsidR="00DD3630" w:rsidRPr="004B7D9E" w:rsidRDefault="00DD3630" w:rsidP="004B7D9E">
      <w:pPr>
        <w:spacing w:after="0" w:line="240" w:lineRule="auto"/>
        <w:rPr>
          <w:rFonts w:ascii="Aptos Display" w:hAnsi="Aptos Display"/>
        </w:rPr>
      </w:pPr>
      <w:r w:rsidRPr="004B7D9E">
        <w:rPr>
          <w:rFonts w:ascii="Aptos Display" w:hAnsi="Aptos Display"/>
        </w:rPr>
        <w:t xml:space="preserve">This Experience </w:t>
      </w:r>
      <w:r w:rsidR="00CD6CD9" w:rsidRPr="004B7D9E">
        <w:rPr>
          <w:rFonts w:ascii="Aptos Display" w:hAnsi="Aptos Display"/>
        </w:rPr>
        <w:t xml:space="preserve">for 2 </w:t>
      </w:r>
      <w:r w:rsidRPr="004B7D9E">
        <w:rPr>
          <w:rFonts w:ascii="Aptos Display" w:hAnsi="Aptos Display"/>
        </w:rPr>
        <w:t>Includes:</w:t>
      </w:r>
    </w:p>
    <w:p w14:paraId="0E6D5D0B" w14:textId="77777777" w:rsidR="00DD3630" w:rsidRPr="004B7D9E" w:rsidRDefault="00DD3630" w:rsidP="004B7D9E">
      <w:pPr>
        <w:numPr>
          <w:ilvl w:val="0"/>
          <w:numId w:val="1"/>
        </w:numPr>
        <w:spacing w:after="0" w:line="240" w:lineRule="auto"/>
        <w:rPr>
          <w:rFonts w:ascii="Aptos Display" w:hAnsi="Aptos Display"/>
        </w:rPr>
      </w:pPr>
      <w:r w:rsidRPr="004B7D9E">
        <w:rPr>
          <w:rFonts w:ascii="Aptos Display" w:hAnsi="Aptos Display"/>
        </w:rPr>
        <w:t>Northern Lights &amp; Star Gazing</w:t>
      </w:r>
    </w:p>
    <w:p w14:paraId="14972E3D" w14:textId="77777777" w:rsidR="00DD3630" w:rsidRPr="004B7D9E" w:rsidRDefault="00DD3630" w:rsidP="004B7D9E">
      <w:pPr>
        <w:numPr>
          <w:ilvl w:val="0"/>
          <w:numId w:val="1"/>
        </w:numPr>
        <w:spacing w:after="0" w:line="240" w:lineRule="auto"/>
        <w:rPr>
          <w:rFonts w:ascii="Aptos Display" w:hAnsi="Aptos Display"/>
        </w:rPr>
      </w:pPr>
      <w:r w:rsidRPr="004B7D9E">
        <w:rPr>
          <w:rFonts w:ascii="Aptos Display" w:hAnsi="Aptos Display"/>
        </w:rPr>
        <w:t>Blue Lagoon with Mud Mask</w:t>
      </w:r>
    </w:p>
    <w:p w14:paraId="06D59954" w14:textId="77777777" w:rsidR="00DD3630" w:rsidRPr="004B7D9E" w:rsidRDefault="00DD3630" w:rsidP="004B7D9E">
      <w:pPr>
        <w:numPr>
          <w:ilvl w:val="0"/>
          <w:numId w:val="1"/>
        </w:numPr>
        <w:spacing w:after="0" w:line="240" w:lineRule="auto"/>
        <w:rPr>
          <w:rFonts w:ascii="Aptos Display" w:hAnsi="Aptos Display"/>
        </w:rPr>
      </w:pPr>
      <w:r w:rsidRPr="004B7D9E">
        <w:rPr>
          <w:rFonts w:ascii="Aptos Display" w:hAnsi="Aptos Display"/>
        </w:rPr>
        <w:t>Golden Circle Tour</w:t>
      </w:r>
    </w:p>
    <w:p w14:paraId="4B67E3B6" w14:textId="3B45469F" w:rsidR="00DD3630" w:rsidRPr="004B7D9E" w:rsidRDefault="00DD3630" w:rsidP="004B7D9E">
      <w:pPr>
        <w:numPr>
          <w:ilvl w:val="0"/>
          <w:numId w:val="1"/>
        </w:numPr>
        <w:spacing w:after="0" w:line="240" w:lineRule="auto"/>
        <w:rPr>
          <w:rFonts w:ascii="Aptos Display" w:hAnsi="Aptos Display"/>
        </w:rPr>
      </w:pPr>
      <w:r w:rsidRPr="004B7D9E">
        <w:rPr>
          <w:rFonts w:ascii="Aptos Display" w:hAnsi="Aptos Display"/>
        </w:rPr>
        <w:t>5-night stay in a 4-star hotel</w:t>
      </w:r>
      <w:r w:rsidR="0092498A" w:rsidRPr="004B7D9E">
        <w:rPr>
          <w:rFonts w:ascii="Aptos Display" w:hAnsi="Aptos Display"/>
        </w:rPr>
        <w:t xml:space="preserve"> in Reykjavik</w:t>
      </w:r>
    </w:p>
    <w:p w14:paraId="6B979FCC" w14:textId="77777777" w:rsidR="00DD3630" w:rsidRPr="004B7D9E" w:rsidRDefault="00DD3630" w:rsidP="004B7D9E">
      <w:pPr>
        <w:numPr>
          <w:ilvl w:val="0"/>
          <w:numId w:val="1"/>
        </w:numPr>
        <w:spacing w:after="0" w:line="240" w:lineRule="auto"/>
        <w:rPr>
          <w:rFonts w:ascii="Aptos Display" w:hAnsi="Aptos Display"/>
        </w:rPr>
      </w:pPr>
      <w:r w:rsidRPr="004B7D9E">
        <w:rPr>
          <w:rFonts w:ascii="Aptos Display" w:hAnsi="Aptos Display"/>
        </w:rPr>
        <w:t>Winspire booking &amp; concierge service</w:t>
      </w:r>
    </w:p>
    <w:p w14:paraId="25DAC510" w14:textId="77777777" w:rsidR="00CC6F2D" w:rsidRPr="004B7D9E" w:rsidRDefault="00CC6F2D" w:rsidP="004B7D9E">
      <w:pPr>
        <w:spacing w:after="0" w:line="240" w:lineRule="auto"/>
        <w:rPr>
          <w:rFonts w:ascii="Aptos Display" w:hAnsi="Aptos Display"/>
        </w:rPr>
      </w:pPr>
    </w:p>
    <w:p w14:paraId="12775B76" w14:textId="40E14E40" w:rsidR="004B7D9E" w:rsidRDefault="00ED55FE" w:rsidP="004B7D9E">
      <w:pPr>
        <w:spacing w:after="0" w:line="240" w:lineRule="auto"/>
        <w:rPr>
          <w:rFonts w:ascii="Aptos Display" w:hAnsi="Aptos Display"/>
        </w:rPr>
      </w:pPr>
      <w:r w:rsidRPr="00ED55FE">
        <w:rPr>
          <w:rFonts w:ascii="Aptos Display" w:hAnsi="Aptos Display"/>
        </w:rPr>
        <w:t>Iceland’s natural beauty has the power to transform the everyday into something extraordinary. A simple swim becomes a soak in a geothermal lagoon; a leisurely walk turns into an adventure across a sparkling glacier; and a peaceful evening could offer front-row views of the Aurora Borealis or the soft, pink glow of the midnight sun. Few places on Earth feel as otherworldly, yet none showcase the planet’s raw, dynamic geological forces quite like Iceland. Its beauty is beyond words.</w:t>
      </w:r>
    </w:p>
    <w:p w14:paraId="6F4886F6" w14:textId="77777777" w:rsidR="00ED55FE" w:rsidRPr="004B7D9E" w:rsidRDefault="00ED55FE" w:rsidP="004B7D9E">
      <w:pPr>
        <w:spacing w:after="0" w:line="240" w:lineRule="auto"/>
        <w:rPr>
          <w:rFonts w:ascii="Aptos Display" w:hAnsi="Aptos Display"/>
        </w:rPr>
      </w:pPr>
    </w:p>
    <w:p w14:paraId="4B2E8E50"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t>Northern Lights &amp; Star Gazing</w:t>
      </w:r>
    </w:p>
    <w:p w14:paraId="54166568" w14:textId="3458E846" w:rsidR="00DD3630" w:rsidRPr="004B7D9E" w:rsidRDefault="004B399A" w:rsidP="004B7D9E">
      <w:pPr>
        <w:spacing w:after="0" w:line="240" w:lineRule="auto"/>
        <w:rPr>
          <w:rFonts w:ascii="Aptos Display" w:hAnsi="Aptos Display"/>
        </w:rPr>
      </w:pPr>
      <w:r w:rsidRPr="004B7D9E">
        <w:rPr>
          <w:rFonts w:ascii="Aptos Display" w:hAnsi="Aptos Display"/>
        </w:rPr>
        <w:t xml:space="preserve">You’re about to embark on a mission to witness the Northern Lights, one of nature’s most stunning celestial displays.  As you gaze into the Arctic night sky, you’ll discover other cosmic wonders, from countless stars to the moon.  This tour not only seeks the legendary Northern Lights but also explores stars and constellations above. </w:t>
      </w:r>
    </w:p>
    <w:p w14:paraId="7A3D3885" w14:textId="1E942280" w:rsidR="00DD3630" w:rsidRDefault="00DD3630" w:rsidP="004B7D9E">
      <w:pPr>
        <w:spacing w:after="0" w:line="240" w:lineRule="auto"/>
        <w:rPr>
          <w:rFonts w:ascii="Aptos Display" w:hAnsi="Aptos Display"/>
        </w:rPr>
      </w:pPr>
      <w:r w:rsidRPr="004B7D9E">
        <w:rPr>
          <w:rFonts w:ascii="Aptos Display" w:hAnsi="Aptos Display"/>
        </w:rPr>
        <w:t xml:space="preserve">*Northern Lights are available mid-August – mid to late April.  An alternate experience can be reserved for you if traveling outside of this time. </w:t>
      </w:r>
    </w:p>
    <w:p w14:paraId="6DF3F997" w14:textId="77777777" w:rsidR="004B7D9E" w:rsidRPr="004B7D9E" w:rsidRDefault="004B7D9E" w:rsidP="004B7D9E">
      <w:pPr>
        <w:spacing w:after="0" w:line="240" w:lineRule="auto"/>
        <w:rPr>
          <w:rFonts w:ascii="Aptos Display" w:hAnsi="Aptos Display"/>
        </w:rPr>
      </w:pPr>
    </w:p>
    <w:p w14:paraId="19AE3C2E"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t>Blue Lagoon</w:t>
      </w:r>
      <w:r w:rsidRPr="004B7D9E">
        <w:rPr>
          <w:rFonts w:ascii="Aptos Display" w:hAnsi="Aptos Display"/>
        </w:rPr>
        <w:t> </w:t>
      </w:r>
    </w:p>
    <w:p w14:paraId="4C477FE9" w14:textId="64BE81DC" w:rsidR="00DD3630" w:rsidRDefault="004B399A" w:rsidP="004B7D9E">
      <w:pPr>
        <w:spacing w:after="0" w:line="240" w:lineRule="auto"/>
        <w:rPr>
          <w:rFonts w:ascii="Aptos Display" w:hAnsi="Aptos Display"/>
        </w:rPr>
      </w:pPr>
      <w:r w:rsidRPr="004B7D9E">
        <w:rPr>
          <w:rFonts w:ascii="Aptos Display" w:hAnsi="Aptos Display"/>
        </w:rPr>
        <w:t xml:space="preserve">Take a dip in the world-famous Blue Lagoon geothermal spa, surrounded by vast lava fields. Relax in the soothing seawater, enjoy the sauna and steam rooms carved into lava rock, and experience the healing power of the man-made waterfall.  Includes access to the bathing area, silica mud mask, towel, and your first drink. </w:t>
      </w:r>
    </w:p>
    <w:p w14:paraId="56FD3F87" w14:textId="77777777" w:rsidR="004B7D9E" w:rsidRPr="004B7D9E" w:rsidRDefault="004B7D9E" w:rsidP="004B7D9E">
      <w:pPr>
        <w:spacing w:after="0" w:line="240" w:lineRule="auto"/>
        <w:rPr>
          <w:rFonts w:ascii="Aptos Display" w:hAnsi="Aptos Display"/>
        </w:rPr>
      </w:pPr>
    </w:p>
    <w:p w14:paraId="6E02E742"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t>Golden Circle Tour</w:t>
      </w:r>
    </w:p>
    <w:p w14:paraId="139301B3" w14:textId="77777777" w:rsidR="00DD3630" w:rsidRDefault="00DD3630" w:rsidP="004B7D9E">
      <w:pPr>
        <w:spacing w:after="0" w:line="240" w:lineRule="auto"/>
        <w:rPr>
          <w:rFonts w:ascii="Aptos Display" w:hAnsi="Aptos Display"/>
        </w:rPr>
      </w:pPr>
      <w:r w:rsidRPr="004B7D9E">
        <w:rPr>
          <w:rFonts w:ascii="Aptos Display" w:hAnsi="Aptos Display"/>
        </w:rPr>
        <w:t>Golden Circle tour is one of the most popular attractions in Iceland, see Strokkur erupting boiling water skywards at Geysir, feel the power of Gullfoss waterfall and discover the unique geology and history at Þingvellir.</w:t>
      </w:r>
    </w:p>
    <w:p w14:paraId="261C9869" w14:textId="77777777" w:rsidR="004B7D9E" w:rsidRPr="004B7D9E" w:rsidRDefault="004B7D9E" w:rsidP="004B7D9E">
      <w:pPr>
        <w:spacing w:after="0" w:line="240" w:lineRule="auto"/>
        <w:rPr>
          <w:rFonts w:ascii="Aptos Display" w:hAnsi="Aptos Display"/>
        </w:rPr>
      </w:pPr>
    </w:p>
    <w:p w14:paraId="31B39BA3" w14:textId="735B6087" w:rsidR="00DD3630" w:rsidRPr="004B7D9E" w:rsidRDefault="00DD3630" w:rsidP="004B7D9E">
      <w:pPr>
        <w:spacing w:after="0" w:line="240" w:lineRule="auto"/>
        <w:rPr>
          <w:rFonts w:ascii="Aptos Display" w:hAnsi="Aptos Display"/>
        </w:rPr>
      </w:pPr>
      <w:r w:rsidRPr="004B7D9E">
        <w:rPr>
          <w:rFonts w:ascii="Aptos Display" w:hAnsi="Aptos Display"/>
          <w:u w:val="single"/>
        </w:rPr>
        <w:t>Hotel Accommodations</w:t>
      </w:r>
    </w:p>
    <w:p w14:paraId="52669049" w14:textId="7962515A" w:rsidR="00DD3630" w:rsidRDefault="00DD3630" w:rsidP="004B7D9E">
      <w:pPr>
        <w:spacing w:after="0" w:line="240" w:lineRule="auto"/>
        <w:rPr>
          <w:rFonts w:ascii="Aptos Display" w:hAnsi="Aptos Display"/>
        </w:rPr>
      </w:pPr>
      <w:r w:rsidRPr="004B7D9E">
        <w:rPr>
          <w:rFonts w:ascii="Aptos Display" w:hAnsi="Aptos Display"/>
        </w:rPr>
        <w:t>Enjoy a 5-night stay in a standard guest room in a 4-star hotel in Reykjavik. The capital city is world-renowned for its culture, history, and natural beauty on all fronts. </w:t>
      </w:r>
    </w:p>
    <w:p w14:paraId="21D71FCF" w14:textId="77777777" w:rsidR="004B7D9E" w:rsidRPr="004B7D9E" w:rsidRDefault="004B7D9E" w:rsidP="004B7D9E">
      <w:pPr>
        <w:spacing w:after="0" w:line="240" w:lineRule="auto"/>
        <w:rPr>
          <w:rFonts w:ascii="Aptos Display" w:hAnsi="Aptos Display"/>
        </w:rPr>
      </w:pPr>
    </w:p>
    <w:p w14:paraId="7F9285F1" w14:textId="6EC5BEB0" w:rsidR="004B7D9E" w:rsidRDefault="004B7D9E" w:rsidP="004B7D9E">
      <w:pPr>
        <w:spacing w:after="0" w:line="240" w:lineRule="auto"/>
        <w:rPr>
          <w:rFonts w:ascii="Aptos Display" w:hAnsi="Aptos Display"/>
        </w:rPr>
      </w:pPr>
      <w:bookmarkStart w:id="0" w:name="_Hlk193352579"/>
      <w:r w:rsidRPr="004B7D9E">
        <w:rPr>
          <w:rFonts w:ascii="Aptos Display" w:hAnsi="Aptos Display"/>
        </w:rPr>
        <w:t>Package blackout dates: The week of major US holidays and major local events.  Additional dates may apply.</w:t>
      </w:r>
    </w:p>
    <w:bookmarkEnd w:id="0"/>
    <w:p w14:paraId="04F25540" w14:textId="77777777" w:rsidR="004B7D9E" w:rsidRPr="004B7D9E" w:rsidRDefault="004B7D9E" w:rsidP="004B7D9E">
      <w:pPr>
        <w:spacing w:after="0" w:line="240" w:lineRule="auto"/>
        <w:rPr>
          <w:rFonts w:ascii="Aptos Display" w:hAnsi="Aptos Display"/>
        </w:rPr>
      </w:pPr>
    </w:p>
    <w:p w14:paraId="56261678"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t>WINSPIRE PACKAGE REDEMPTION:</w:t>
      </w:r>
    </w:p>
    <w:p w14:paraId="0E38E86B" w14:textId="77777777" w:rsidR="00DD3630" w:rsidRDefault="00DD3630" w:rsidP="004B7D9E">
      <w:pPr>
        <w:spacing w:after="0" w:line="240" w:lineRule="auto"/>
        <w:rPr>
          <w:rFonts w:ascii="Aptos Display" w:hAnsi="Aptos Display"/>
        </w:rPr>
      </w:pPr>
      <w:r w:rsidRPr="004B7D9E">
        <w:rPr>
          <w:rFonts w:ascii="Aptos Display" w:hAnsi="Aptos Display"/>
        </w:rPr>
        <w:t>Winspire Travel packages and experiences must be booked within one year of the purchase date. The actual travel date must occur within two years of the purchase date.</w:t>
      </w:r>
    </w:p>
    <w:p w14:paraId="58372C19" w14:textId="77777777" w:rsidR="004B7D9E" w:rsidRPr="004B7D9E" w:rsidRDefault="004B7D9E" w:rsidP="004B7D9E">
      <w:pPr>
        <w:spacing w:after="0" w:line="240" w:lineRule="auto"/>
        <w:rPr>
          <w:rFonts w:ascii="Aptos Display" w:hAnsi="Aptos Display"/>
        </w:rPr>
      </w:pPr>
    </w:p>
    <w:p w14:paraId="3838F6C9"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lastRenderedPageBreak/>
        <w:t>WINSPIRE BOOKING &amp; CONCIERGE SERVICES:</w:t>
      </w:r>
    </w:p>
    <w:p w14:paraId="7C605369" w14:textId="77777777" w:rsidR="00DD3630" w:rsidRDefault="00DD3630" w:rsidP="004B7D9E">
      <w:pPr>
        <w:spacing w:after="0" w:line="240" w:lineRule="auto"/>
        <w:rPr>
          <w:rFonts w:ascii="Aptos Display" w:hAnsi="Aptos Display"/>
        </w:rPr>
      </w:pPr>
      <w:r w:rsidRPr="004B7D9E">
        <w:rPr>
          <w:rFonts w:ascii="Aptos Display" w:hAnsi="Aptos Display"/>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DBF636D" w14:textId="77777777" w:rsidR="004B7D9E" w:rsidRPr="004B7D9E" w:rsidRDefault="004B7D9E" w:rsidP="004B7D9E">
      <w:pPr>
        <w:spacing w:after="0" w:line="240" w:lineRule="auto"/>
        <w:rPr>
          <w:rFonts w:ascii="Aptos Display" w:hAnsi="Aptos Display"/>
        </w:rPr>
      </w:pPr>
    </w:p>
    <w:p w14:paraId="166CCD8C" w14:textId="77777777" w:rsidR="00DD3630" w:rsidRPr="004B7D9E" w:rsidRDefault="00DD3630" w:rsidP="004B7D9E">
      <w:pPr>
        <w:spacing w:after="0" w:line="240" w:lineRule="auto"/>
        <w:rPr>
          <w:rFonts w:ascii="Aptos Display" w:hAnsi="Aptos Display"/>
        </w:rPr>
      </w:pPr>
      <w:r w:rsidRPr="004B7D9E">
        <w:rPr>
          <w:rFonts w:ascii="Aptos Display" w:hAnsi="Aptos Display"/>
          <w:u w:val="single"/>
        </w:rPr>
        <w:t>ADDITIONAL INFORMATION:</w:t>
      </w:r>
    </w:p>
    <w:p w14:paraId="671624A3" w14:textId="77777777" w:rsidR="00DD3630" w:rsidRPr="004B7D9E" w:rsidRDefault="00DD3630" w:rsidP="004B7D9E">
      <w:pPr>
        <w:spacing w:after="0" w:line="240" w:lineRule="auto"/>
        <w:rPr>
          <w:rFonts w:ascii="Aptos Display" w:hAnsi="Aptos Display"/>
        </w:rPr>
      </w:pPr>
      <w:r w:rsidRPr="004B7D9E">
        <w:rPr>
          <w:rFonts w:ascii="Aptos Display" w:hAnsi="Aptos Display"/>
        </w:rPr>
        <w:t>Reservations are subject to availability, blackout dates, and major holidays. Reservations must be booked 60 days in advance of travel. Purchases through charity fundraisers are non-refundable.</w:t>
      </w:r>
    </w:p>
    <w:p w14:paraId="57886492" w14:textId="4989D210" w:rsidR="00DD3630" w:rsidRPr="004B7D9E" w:rsidRDefault="00DD3630" w:rsidP="004B7D9E">
      <w:pPr>
        <w:spacing w:after="0" w:line="240" w:lineRule="auto"/>
        <w:rPr>
          <w:rFonts w:ascii="Aptos Display" w:hAnsi="Aptos Display"/>
        </w:rPr>
      </w:pPr>
      <w:r w:rsidRPr="004B7D9E">
        <w:rPr>
          <w:rFonts w:ascii="Aptos Display" w:hAnsi="Aptos Display"/>
        </w:rPr>
        <w:t xml:space="preserve">Certificates </w:t>
      </w:r>
      <w:r w:rsidR="0092498A" w:rsidRPr="004B7D9E">
        <w:rPr>
          <w:rFonts w:ascii="Aptos Display" w:hAnsi="Aptos Display"/>
        </w:rPr>
        <w:t>cannot</w:t>
      </w:r>
      <w:r w:rsidRPr="004B7D9E">
        <w:rPr>
          <w:rFonts w:ascii="Aptos Display" w:hAnsi="Aptos Display"/>
        </w:rPr>
        <w:t xml:space="preserve"> be resold or replaced if lost, stolen, or destroyed. Ground transportation is the responsibility of the winner unless otherwise stated.</w:t>
      </w:r>
    </w:p>
    <w:p w14:paraId="4C349D64" w14:textId="77777777" w:rsidR="00C34B61" w:rsidRPr="004B7D9E" w:rsidRDefault="00C34B61" w:rsidP="004B7D9E">
      <w:pPr>
        <w:spacing w:after="0" w:line="240" w:lineRule="auto"/>
        <w:rPr>
          <w:rFonts w:ascii="Aptos Display" w:hAnsi="Aptos Display"/>
        </w:rPr>
      </w:pPr>
    </w:p>
    <w:sectPr w:rsidR="00C34B61" w:rsidRPr="004B7D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60A6C7B"/>
    <w:multiLevelType w:val="hybridMultilevel"/>
    <w:tmpl w:val="483EF960"/>
    <w:lvl w:ilvl="0" w:tplc="9628155A">
      <w:start w:val="1"/>
      <w:numFmt w:val="bullet"/>
      <w:lvlText w:val=""/>
      <w:lvlJc w:val="left"/>
      <w:pPr>
        <w:tabs>
          <w:tab w:val="num" w:pos="720"/>
        </w:tabs>
        <w:ind w:left="720" w:hanging="360"/>
      </w:pPr>
      <w:rPr>
        <w:rFonts w:ascii="Symbol" w:hAnsi="Symbol" w:cs="Symbol" w:hint="default"/>
      </w:rPr>
    </w:lvl>
    <w:lvl w:ilvl="1" w:tplc="6C322124">
      <w:start w:val="1"/>
      <w:numFmt w:val="bullet"/>
      <w:lvlText w:val="o"/>
      <w:lvlJc w:val="left"/>
      <w:pPr>
        <w:tabs>
          <w:tab w:val="num" w:pos="1440"/>
        </w:tabs>
        <w:ind w:left="1440" w:hanging="360"/>
      </w:pPr>
      <w:rPr>
        <w:rFonts w:ascii="Courier New" w:hAnsi="Courier New" w:cs="Courier New" w:hint="default"/>
      </w:rPr>
    </w:lvl>
    <w:lvl w:ilvl="2" w:tplc="ECF07978">
      <w:start w:val="1"/>
      <w:numFmt w:val="bullet"/>
      <w:lvlText w:val=""/>
      <w:lvlJc w:val="left"/>
      <w:pPr>
        <w:tabs>
          <w:tab w:val="num" w:pos="2160"/>
        </w:tabs>
        <w:ind w:left="2160" w:hanging="360"/>
      </w:pPr>
      <w:rPr>
        <w:rFonts w:ascii="Wingdings" w:hAnsi="Wingdings" w:cs="Wingdings" w:hint="default"/>
      </w:rPr>
    </w:lvl>
    <w:lvl w:ilvl="3" w:tplc="5A306346">
      <w:start w:val="1"/>
      <w:numFmt w:val="bullet"/>
      <w:lvlText w:val=""/>
      <w:lvlJc w:val="left"/>
      <w:pPr>
        <w:tabs>
          <w:tab w:val="num" w:pos="2880"/>
        </w:tabs>
        <w:ind w:left="2880" w:hanging="360"/>
      </w:pPr>
      <w:rPr>
        <w:rFonts w:ascii="Symbol" w:hAnsi="Symbol" w:cs="Symbol" w:hint="default"/>
      </w:rPr>
    </w:lvl>
    <w:lvl w:ilvl="4" w:tplc="0436EA1E">
      <w:start w:val="1"/>
      <w:numFmt w:val="bullet"/>
      <w:lvlText w:val="o"/>
      <w:lvlJc w:val="left"/>
      <w:pPr>
        <w:tabs>
          <w:tab w:val="num" w:pos="3600"/>
        </w:tabs>
        <w:ind w:left="3600" w:hanging="360"/>
      </w:pPr>
      <w:rPr>
        <w:rFonts w:ascii="Courier New" w:hAnsi="Courier New" w:cs="Courier New" w:hint="default"/>
      </w:rPr>
    </w:lvl>
    <w:lvl w:ilvl="5" w:tplc="04021444">
      <w:start w:val="1"/>
      <w:numFmt w:val="bullet"/>
      <w:lvlText w:val=""/>
      <w:lvlJc w:val="left"/>
      <w:pPr>
        <w:tabs>
          <w:tab w:val="num" w:pos="4320"/>
        </w:tabs>
        <w:ind w:left="4320" w:hanging="360"/>
      </w:pPr>
      <w:rPr>
        <w:rFonts w:ascii="Wingdings" w:hAnsi="Wingdings" w:cs="Wingdings" w:hint="default"/>
      </w:rPr>
    </w:lvl>
    <w:lvl w:ilvl="6" w:tplc="DD06ACD6">
      <w:start w:val="1"/>
      <w:numFmt w:val="bullet"/>
      <w:lvlText w:val=""/>
      <w:lvlJc w:val="left"/>
      <w:pPr>
        <w:tabs>
          <w:tab w:val="num" w:pos="5040"/>
        </w:tabs>
        <w:ind w:left="5040" w:hanging="360"/>
      </w:pPr>
      <w:rPr>
        <w:rFonts w:ascii="Symbol" w:hAnsi="Symbol" w:cs="Symbol" w:hint="default"/>
      </w:rPr>
    </w:lvl>
    <w:lvl w:ilvl="7" w:tplc="121ACA2A">
      <w:start w:val="1"/>
      <w:numFmt w:val="bullet"/>
      <w:lvlText w:val="o"/>
      <w:lvlJc w:val="left"/>
      <w:pPr>
        <w:tabs>
          <w:tab w:val="num" w:pos="5760"/>
        </w:tabs>
        <w:ind w:left="5760" w:hanging="360"/>
      </w:pPr>
      <w:rPr>
        <w:rFonts w:ascii="Courier New" w:hAnsi="Courier New" w:cs="Courier New" w:hint="default"/>
      </w:rPr>
    </w:lvl>
    <w:lvl w:ilvl="8" w:tplc="42CAC9F2">
      <w:start w:val="1"/>
      <w:numFmt w:val="bullet"/>
      <w:lvlText w:val=""/>
      <w:lvlJc w:val="left"/>
      <w:pPr>
        <w:tabs>
          <w:tab w:val="num" w:pos="6480"/>
        </w:tabs>
        <w:ind w:left="6480" w:hanging="360"/>
      </w:pPr>
      <w:rPr>
        <w:rFonts w:ascii="Wingdings" w:hAnsi="Wingdings" w:cs="Wingdings" w:hint="default"/>
      </w:rPr>
    </w:lvl>
  </w:abstractNum>
  <w:num w:numId="1" w16cid:durableId="805438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630"/>
    <w:rsid w:val="000B4C22"/>
    <w:rsid w:val="003522EC"/>
    <w:rsid w:val="003874A1"/>
    <w:rsid w:val="004764F3"/>
    <w:rsid w:val="004A167C"/>
    <w:rsid w:val="004B399A"/>
    <w:rsid w:val="004B7D9E"/>
    <w:rsid w:val="005A6161"/>
    <w:rsid w:val="008A46E2"/>
    <w:rsid w:val="0092498A"/>
    <w:rsid w:val="00C34B61"/>
    <w:rsid w:val="00CC6F2D"/>
    <w:rsid w:val="00CD6CD9"/>
    <w:rsid w:val="00DA4AED"/>
    <w:rsid w:val="00DD3630"/>
    <w:rsid w:val="00ED55FE"/>
    <w:rsid w:val="00F07C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E662"/>
  <w15:chartTrackingRefBased/>
  <w15:docId w15:val="{196AD87D-1808-4CFE-A0CF-35E799D65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36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36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36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36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36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36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36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36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36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6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36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36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36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36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36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36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36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3630"/>
    <w:rPr>
      <w:rFonts w:eastAsiaTheme="majorEastAsia" w:cstheme="majorBidi"/>
      <w:color w:val="272727" w:themeColor="text1" w:themeTint="D8"/>
    </w:rPr>
  </w:style>
  <w:style w:type="paragraph" w:styleId="Title">
    <w:name w:val="Title"/>
    <w:basedOn w:val="Normal"/>
    <w:next w:val="Normal"/>
    <w:link w:val="TitleChar"/>
    <w:uiPriority w:val="10"/>
    <w:qFormat/>
    <w:rsid w:val="00DD36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36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36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36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3630"/>
    <w:pPr>
      <w:spacing w:before="160"/>
      <w:jc w:val="center"/>
    </w:pPr>
    <w:rPr>
      <w:i/>
      <w:iCs/>
      <w:color w:val="404040" w:themeColor="text1" w:themeTint="BF"/>
    </w:rPr>
  </w:style>
  <w:style w:type="character" w:customStyle="1" w:styleId="QuoteChar">
    <w:name w:val="Quote Char"/>
    <w:basedOn w:val="DefaultParagraphFont"/>
    <w:link w:val="Quote"/>
    <w:uiPriority w:val="29"/>
    <w:rsid w:val="00DD3630"/>
    <w:rPr>
      <w:i/>
      <w:iCs/>
      <w:color w:val="404040" w:themeColor="text1" w:themeTint="BF"/>
    </w:rPr>
  </w:style>
  <w:style w:type="paragraph" w:styleId="ListParagraph">
    <w:name w:val="List Paragraph"/>
    <w:basedOn w:val="Normal"/>
    <w:uiPriority w:val="34"/>
    <w:qFormat/>
    <w:rsid w:val="00DD3630"/>
    <w:pPr>
      <w:ind w:left="720"/>
      <w:contextualSpacing/>
    </w:pPr>
  </w:style>
  <w:style w:type="character" w:styleId="IntenseEmphasis">
    <w:name w:val="Intense Emphasis"/>
    <w:basedOn w:val="DefaultParagraphFont"/>
    <w:uiPriority w:val="21"/>
    <w:qFormat/>
    <w:rsid w:val="00DD3630"/>
    <w:rPr>
      <w:i/>
      <w:iCs/>
      <w:color w:val="0F4761" w:themeColor="accent1" w:themeShade="BF"/>
    </w:rPr>
  </w:style>
  <w:style w:type="paragraph" w:styleId="IntenseQuote">
    <w:name w:val="Intense Quote"/>
    <w:basedOn w:val="Normal"/>
    <w:next w:val="Normal"/>
    <w:link w:val="IntenseQuoteChar"/>
    <w:uiPriority w:val="30"/>
    <w:qFormat/>
    <w:rsid w:val="00DD36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3630"/>
    <w:rPr>
      <w:i/>
      <w:iCs/>
      <w:color w:val="0F4761" w:themeColor="accent1" w:themeShade="BF"/>
    </w:rPr>
  </w:style>
  <w:style w:type="character" w:styleId="IntenseReference">
    <w:name w:val="Intense Reference"/>
    <w:basedOn w:val="DefaultParagraphFont"/>
    <w:uiPriority w:val="32"/>
    <w:qFormat/>
    <w:rsid w:val="00DD363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957981">
      <w:bodyDiv w:val="1"/>
      <w:marLeft w:val="0"/>
      <w:marRight w:val="0"/>
      <w:marTop w:val="0"/>
      <w:marBottom w:val="0"/>
      <w:divBdr>
        <w:top w:val="none" w:sz="0" w:space="0" w:color="auto"/>
        <w:left w:val="none" w:sz="0" w:space="0" w:color="auto"/>
        <w:bottom w:val="none" w:sz="0" w:space="0" w:color="auto"/>
        <w:right w:val="none" w:sz="0" w:space="0" w:color="auto"/>
      </w:divBdr>
    </w:div>
    <w:div w:id="150176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1370</TotalTime>
  <Pages>2</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10</cp:revision>
  <dcterms:created xsi:type="dcterms:W3CDTF">2024-08-26T22:15:00Z</dcterms:created>
  <dcterms:modified xsi:type="dcterms:W3CDTF">2025-03-20T16:10:00Z</dcterms:modified>
</cp:coreProperties>
</file>